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B7" w:rsidRPr="00E74369" w:rsidRDefault="00E74369" w:rsidP="00E74369">
      <w:pPr>
        <w:jc w:val="center"/>
        <w:rPr>
          <w:b/>
          <w:sz w:val="40"/>
          <w:szCs w:val="40"/>
        </w:rPr>
      </w:pPr>
      <w:r w:rsidRPr="00E74369">
        <w:rPr>
          <w:b/>
          <w:sz w:val="40"/>
          <w:szCs w:val="40"/>
        </w:rPr>
        <w:t>BIRCHWOOD MEDICAL CENTRE</w:t>
      </w:r>
    </w:p>
    <w:p w:rsidR="00E74369" w:rsidRDefault="00E74369" w:rsidP="00E7436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COVID-</w:t>
      </w:r>
      <w:r w:rsidRPr="00E74369">
        <w:rPr>
          <w:b/>
          <w:sz w:val="40"/>
          <w:szCs w:val="40"/>
        </w:rPr>
        <w:t>19 TRANSPARENCY NOTICE</w:t>
      </w:r>
    </w:p>
    <w:p w:rsidR="00E74369" w:rsidRPr="00E74369" w:rsidRDefault="00E74369" w:rsidP="00E74369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E74369" w:rsidRPr="00E74369" w:rsidRDefault="00E74369">
      <w:pPr>
        <w:rPr>
          <w:rFonts w:cstheme="minorHAnsi"/>
          <w:sz w:val="28"/>
          <w:szCs w:val="28"/>
        </w:rPr>
      </w:pPr>
      <w:r w:rsidRPr="00E74369">
        <w:rPr>
          <w:rFonts w:cstheme="minorHAnsi"/>
          <w:sz w:val="28"/>
          <w:szCs w:val="28"/>
        </w:rPr>
        <w:t>All GP practices are legally required to comply with the Covid-19 Public Health Directions 2020 from the Secretary of State for Health and Social Care.</w:t>
      </w:r>
    </w:p>
    <w:p w:rsidR="00E74369" w:rsidRPr="00E74369" w:rsidRDefault="00E74369" w:rsidP="00E7436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val="en" w:eastAsia="en-GB"/>
        </w:rPr>
      </w:pPr>
      <w:r w:rsidRPr="00E74369">
        <w:rPr>
          <w:rFonts w:ascii="Calibri" w:eastAsia="Times New Roman" w:hAnsi="Calibri" w:cs="Calibri"/>
          <w:sz w:val="28"/>
          <w:szCs w:val="28"/>
          <w:lang w:val="en" w:eastAsia="en-GB"/>
        </w:rPr>
        <w:t>The health and social care system is taking action to manage and mitigate the spread and impact of the current outbreak of coronavirus (COVID-19).</w:t>
      </w:r>
    </w:p>
    <w:p w:rsidR="00E74369" w:rsidRPr="00E74369" w:rsidRDefault="00E74369" w:rsidP="00E7436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val="en" w:eastAsia="en-GB"/>
        </w:rPr>
      </w:pPr>
      <w:r w:rsidRPr="00E74369">
        <w:rPr>
          <w:rFonts w:ascii="Calibri" w:eastAsia="Times New Roman" w:hAnsi="Calibri" w:cs="Calibri"/>
          <w:sz w:val="28"/>
          <w:szCs w:val="28"/>
          <w:lang w:val="en" w:eastAsia="en-GB"/>
        </w:rPr>
        <w:t xml:space="preserve">Action to be taken requires the collection, analysis and sharing of information, including confidential patient information where necessary and lawful, amongst health </w:t>
      </w:r>
      <w:proofErr w:type="spellStart"/>
      <w:r w:rsidRPr="00E74369">
        <w:rPr>
          <w:rFonts w:ascii="Calibri" w:eastAsia="Times New Roman" w:hAnsi="Calibri" w:cs="Calibri"/>
          <w:sz w:val="28"/>
          <w:szCs w:val="28"/>
          <w:lang w:val="en" w:eastAsia="en-GB"/>
        </w:rPr>
        <w:t>organisations</w:t>
      </w:r>
      <w:proofErr w:type="spellEnd"/>
      <w:r w:rsidRPr="00E74369">
        <w:rPr>
          <w:rFonts w:ascii="Calibri" w:eastAsia="Times New Roman" w:hAnsi="Calibri" w:cs="Calibri"/>
          <w:sz w:val="28"/>
          <w:szCs w:val="28"/>
          <w:lang w:val="en" w:eastAsia="en-GB"/>
        </w:rPr>
        <w:t xml:space="preserve"> and other appropriate bodies. This is due to the urgent need to protect public health and respond to the COVID-19 outbreak. </w:t>
      </w:r>
    </w:p>
    <w:p w:rsidR="00E74369" w:rsidRPr="00E74369" w:rsidRDefault="00E74369" w:rsidP="00E74369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E74369">
        <w:rPr>
          <w:rFonts w:ascii="Calibri" w:eastAsia="Times New Roman" w:hAnsi="Calibri" w:cs="Calibri"/>
          <w:sz w:val="28"/>
          <w:szCs w:val="28"/>
          <w:lang w:val="en" w:eastAsia="en-GB"/>
        </w:rPr>
        <w:t xml:space="preserve">For further details regarding this and how such data may be used to protect you and others during the COVID-19 outbreak please click here - </w:t>
      </w:r>
      <w:hyperlink r:id="rId6" w:tgtFrame="_blank" w:history="1">
        <w:r w:rsidRPr="00E74369">
          <w:rPr>
            <w:rStyle w:val="Hyperlink"/>
            <w:rFonts w:ascii="Arial" w:hAnsi="Arial" w:cs="Arial"/>
            <w:sz w:val="28"/>
            <w:szCs w:val="28"/>
          </w:rPr>
          <w:t>a COVID-19 respon</w:t>
        </w:r>
        <w:r w:rsidRPr="00E74369">
          <w:rPr>
            <w:rStyle w:val="Hyperlink"/>
            <w:rFonts w:ascii="Arial" w:hAnsi="Arial" w:cs="Arial"/>
            <w:sz w:val="28"/>
            <w:szCs w:val="28"/>
          </w:rPr>
          <w:t>s</w:t>
        </w:r>
        <w:r w:rsidRPr="00E74369">
          <w:rPr>
            <w:rStyle w:val="Hyperlink"/>
            <w:rFonts w:ascii="Arial" w:hAnsi="Arial" w:cs="Arial"/>
            <w:sz w:val="28"/>
            <w:szCs w:val="28"/>
          </w:rPr>
          <w:t>e transparency notice</w:t>
        </w:r>
      </w:hyperlink>
      <w:r w:rsidRPr="00E74369">
        <w:rPr>
          <w:rFonts w:ascii="Arial" w:hAnsi="Arial" w:cs="Arial"/>
          <w:sz w:val="28"/>
          <w:szCs w:val="28"/>
        </w:rPr>
        <w:t>.</w:t>
      </w:r>
    </w:p>
    <w:p w:rsidR="00E74369" w:rsidRDefault="00E74369" w:rsidP="00E74369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:rsidR="00E74369" w:rsidRPr="00E74369" w:rsidRDefault="00E74369" w:rsidP="00E7436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" w:eastAsia="en-GB"/>
        </w:rPr>
      </w:pPr>
    </w:p>
    <w:p w:rsidR="00E74369" w:rsidRDefault="00E74369"/>
    <w:p w:rsidR="00E74369" w:rsidRDefault="00E74369"/>
    <w:p w:rsidR="00E74369" w:rsidRDefault="00E74369"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E74369" w:rsidRDefault="00E74369"/>
    <w:sectPr w:rsidR="00E743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13337"/>
    <w:multiLevelType w:val="multilevel"/>
    <w:tmpl w:val="1ACA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69"/>
    <w:rsid w:val="00BD635A"/>
    <w:rsid w:val="00D97AB7"/>
    <w:rsid w:val="00E7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4369"/>
    <w:rPr>
      <w:color w:val="0054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436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4369"/>
    <w:rPr>
      <w:color w:val="0054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43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9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nkeu.clickdimensions.com/c/6/?T=NTgyNTUzNzk%3AcDEtYjIwMjYyLWVlOGYyY2I2YmVhYTRhY2M4ZDExY2IzZTVmNmM2ZjQ5%3AYXBhdGluaW90dEBuaHMubmV0%3AbGVhZC1iMmViZWE1ZGM3ZjllYTExYTgxNTAwMGQzYTg2YjdhYS0wODBjZWRmYTg1OTY0NDZmYWFmZDk2MDMzMzViY2M2Ng%3AZmFsc2U%3AMQ%3A%3AaHR0cHM6Ly9kaWdpdGFsLm5ocy51ay9jb3JvbmF2aXJ1cy9jb3JvbmF2aXJ1cy1jb3ZpZC0xOS1yZXNwb25zZS1pbmZvcm1hdGlvbi1nb3Zlcm5hbmNlLWh1Yj9fY2xkZWU9WVhCaGRHbHVhVzkwZEVCdWFITXVibVYwJnJlY2lwaWVudGlkPWxlYWQtYjJlYmVhNWRjN2Y5ZWExMWE4MTUwMDBkM2E4NmI3YWEtMDgwY2VkZmE4NTk2NDQ2ZmFhZmQ5NjAzMzM1YmNjNjYmZXNpZD05YmE4YjBlYi1lYWY4LWVhMTEtYTgxNS0wMDIyNDgwMDdjZjA&amp;K=h25NUE_pOmk2u71zoAQwp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Warburton</dc:creator>
  <cp:lastModifiedBy>Alison Warburton</cp:lastModifiedBy>
  <cp:revision>1</cp:revision>
  <dcterms:created xsi:type="dcterms:W3CDTF">2020-09-22T11:08:00Z</dcterms:created>
  <dcterms:modified xsi:type="dcterms:W3CDTF">2020-09-22T11:20:00Z</dcterms:modified>
</cp:coreProperties>
</file>